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BBA10" w14:textId="500173BF" w:rsidR="003D224B" w:rsidRDefault="00822441" w:rsidP="003D224B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ACESULFAME </w:t>
      </w:r>
    </w:p>
    <w:p w14:paraId="678DDB2A" w14:textId="77777777" w:rsidR="003D224B" w:rsidRDefault="003D224B" w:rsidP="003D224B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Nomenclature</w:t>
      </w:r>
    </w:p>
    <w:p w14:paraId="4E16160F" w14:textId="77777777" w:rsidR="00822441" w:rsidRDefault="003D224B" w:rsidP="003D224B">
      <w:pPr>
        <w:rPr>
          <w:rFonts w:ascii="Arial" w:hAnsi="Arial" w:cs="Arial"/>
          <w:color w:val="111827"/>
          <w:shd w:val="clear" w:color="auto" w:fill="FFFFFF"/>
        </w:rPr>
      </w:pPr>
      <w:r>
        <w:rPr>
          <w:rFonts w:ascii="Calibri" w:hAnsi="Calibri" w:cs="Calibri"/>
          <w:b/>
          <w:bCs/>
          <w:sz w:val="24"/>
          <w:szCs w:val="24"/>
        </w:rPr>
        <w:t>IUPAC Name</w:t>
      </w:r>
      <w:r w:rsidR="00A268C7">
        <w:rPr>
          <w:rFonts w:ascii="Calibri" w:hAnsi="Calibri" w:cs="Calibri"/>
          <w:b/>
          <w:bCs/>
          <w:sz w:val="24"/>
          <w:szCs w:val="24"/>
        </w:rPr>
        <w:t xml:space="preserve">: </w:t>
      </w:r>
      <w:r w:rsidR="00822441">
        <w:rPr>
          <w:rFonts w:ascii="Arial" w:hAnsi="Arial" w:cs="Arial"/>
          <w:color w:val="111827"/>
          <w:shd w:val="clear" w:color="auto" w:fill="FFFFFF"/>
        </w:rPr>
        <w:t>6-methyl-2,2-dioxooxathiazin-4-one</w:t>
      </w:r>
    </w:p>
    <w:p w14:paraId="3B7DFC1C" w14:textId="0ECF9F11" w:rsidR="003D224B" w:rsidRDefault="003D224B" w:rsidP="003D224B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Structure: </w:t>
      </w:r>
    </w:p>
    <w:p w14:paraId="6B3D959C" w14:textId="0ABD1090" w:rsidR="003D224B" w:rsidRDefault="003D224B" w:rsidP="003D224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</w:t>
      </w:r>
      <w:r w:rsidR="00822441">
        <w:rPr>
          <w:noProof/>
        </w:rPr>
        <w:drawing>
          <wp:inline distT="0" distB="0" distL="0" distR="0" wp14:anchorId="2D1D3C96" wp14:editId="4D5DCA43">
            <wp:extent cx="2622550" cy="2425700"/>
            <wp:effectExtent l="0" t="0" r="6350" b="0"/>
            <wp:docPr id="5799454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242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AE1E1" w14:textId="4451591A" w:rsidR="003D224B" w:rsidRDefault="003D224B" w:rsidP="00A268C7">
      <w:pPr>
        <w:rPr>
          <w:rFonts w:ascii="Calibri" w:hAnsi="Calibri" w:cs="Calibri"/>
          <w:color w:val="111827"/>
          <w:sz w:val="24"/>
          <w:szCs w:val="24"/>
          <w:shd w:val="clear" w:color="auto" w:fill="FFFFFF"/>
        </w:rPr>
      </w:pPr>
      <w:r>
        <w:rPr>
          <w:rFonts w:ascii="Calibri" w:hAnsi="Calibri" w:cs="Calibri"/>
          <w:b/>
          <w:bCs/>
          <w:sz w:val="24"/>
          <w:szCs w:val="24"/>
        </w:rPr>
        <w:t>Molecular Formula</w:t>
      </w:r>
      <w:r>
        <w:rPr>
          <w:rFonts w:ascii="Calibri" w:hAnsi="Calibri" w:cs="Calibri"/>
          <w:sz w:val="24"/>
          <w:szCs w:val="24"/>
        </w:rPr>
        <w:t xml:space="preserve">: </w:t>
      </w:r>
      <w:r w:rsidR="007745A6" w:rsidRPr="007745A6">
        <w:rPr>
          <w:rFonts w:ascii="Calibri" w:hAnsi="Calibri" w:cs="Calibri"/>
          <w:color w:val="111827"/>
          <w:sz w:val="24"/>
          <w:szCs w:val="24"/>
          <w:shd w:val="clear" w:color="auto" w:fill="FFFFFF"/>
        </w:rPr>
        <w:t>C4H5NO4S</w:t>
      </w:r>
    </w:p>
    <w:p w14:paraId="121844EA" w14:textId="11AF431F" w:rsidR="003D224B" w:rsidRDefault="003D224B" w:rsidP="003D224B">
      <w:pPr>
        <w:rPr>
          <w:rFonts w:ascii="Calibri" w:hAnsi="Calibri" w:cs="Calibri"/>
          <w:color w:val="111827"/>
          <w:sz w:val="24"/>
          <w:szCs w:val="24"/>
          <w:shd w:val="clear" w:color="auto" w:fill="FFFFFF"/>
        </w:rPr>
      </w:pPr>
      <w:r>
        <w:rPr>
          <w:rFonts w:ascii="Calibri" w:hAnsi="Calibri" w:cs="Calibri"/>
          <w:b/>
          <w:bCs/>
          <w:sz w:val="24"/>
          <w:szCs w:val="24"/>
        </w:rPr>
        <w:t>Molecular weight</w:t>
      </w:r>
      <w:r>
        <w:rPr>
          <w:rFonts w:ascii="Calibri" w:hAnsi="Calibri" w:cs="Calibri"/>
          <w:sz w:val="24"/>
          <w:szCs w:val="24"/>
        </w:rPr>
        <w:t xml:space="preserve">: </w:t>
      </w:r>
      <w:r w:rsidR="007745A6" w:rsidRPr="007745A6">
        <w:rPr>
          <w:rFonts w:ascii="Arial" w:hAnsi="Arial" w:cs="Arial"/>
          <w:color w:val="111827"/>
          <w:shd w:val="clear" w:color="auto" w:fill="FFFFFF"/>
        </w:rPr>
        <w:t>163.15 g/mol</w:t>
      </w:r>
    </w:p>
    <w:p w14:paraId="4818861F" w14:textId="1EDB0659" w:rsidR="003D224B" w:rsidRDefault="003D224B" w:rsidP="003D224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111827"/>
          <w:sz w:val="24"/>
          <w:szCs w:val="24"/>
          <w:shd w:val="clear" w:color="auto" w:fill="FFFFFF"/>
        </w:rPr>
        <w:t>CAS No</w:t>
      </w:r>
      <w:r>
        <w:rPr>
          <w:rFonts w:ascii="Calibri" w:hAnsi="Calibri" w:cs="Calibri"/>
          <w:color w:val="111827"/>
          <w:sz w:val="24"/>
          <w:szCs w:val="24"/>
          <w:shd w:val="clear" w:color="auto" w:fill="FFFFFF"/>
        </w:rPr>
        <w:t xml:space="preserve">: </w:t>
      </w:r>
      <w:r w:rsidR="00E943C0" w:rsidRPr="00E943C0">
        <w:rPr>
          <w:rFonts w:ascii="Calibri" w:hAnsi="Calibri" w:cs="Calibri"/>
          <w:sz w:val="24"/>
          <w:szCs w:val="24"/>
        </w:rPr>
        <w:t>33665-90-6</w:t>
      </w:r>
    </w:p>
    <w:p w14:paraId="533D7B00" w14:textId="77777777" w:rsidR="003D224B" w:rsidRDefault="003D224B" w:rsidP="003D224B">
      <w:pPr>
        <w:rPr>
          <w:rFonts w:ascii="Calibri" w:hAnsi="Calibri" w:cs="Calibri"/>
          <w:color w:val="111827"/>
          <w:sz w:val="24"/>
          <w:szCs w:val="24"/>
          <w:shd w:val="clear" w:color="auto" w:fill="FFFFFF"/>
        </w:rPr>
      </w:pPr>
      <w:r>
        <w:rPr>
          <w:rFonts w:ascii="Calibri" w:hAnsi="Calibri" w:cs="Calibri"/>
          <w:b/>
          <w:bCs/>
          <w:color w:val="111827"/>
          <w:sz w:val="24"/>
          <w:szCs w:val="24"/>
          <w:shd w:val="clear" w:color="auto" w:fill="FFFFFF"/>
        </w:rPr>
        <w:t>General Properties</w:t>
      </w:r>
      <w:r>
        <w:rPr>
          <w:rFonts w:ascii="Calibri" w:hAnsi="Calibri" w:cs="Calibri"/>
          <w:color w:val="111827"/>
          <w:sz w:val="24"/>
          <w:szCs w:val="24"/>
          <w:shd w:val="clear" w:color="auto" w:fill="FFFFFF"/>
        </w:rPr>
        <w:t xml:space="preserve">: </w:t>
      </w:r>
    </w:p>
    <w:p w14:paraId="78A48CF5" w14:textId="77777777" w:rsidR="003D224B" w:rsidRDefault="003D224B" w:rsidP="00070795">
      <w:pPr>
        <w:spacing w:line="360" w:lineRule="auto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Description:</w:t>
      </w:r>
    </w:p>
    <w:p w14:paraId="2AF4EE08" w14:textId="7469C848" w:rsidR="00A268C7" w:rsidRDefault="007745A6" w:rsidP="007745A6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Arial" w:hAnsi="Arial" w:cs="Arial"/>
          <w:color w:val="111827"/>
          <w:shd w:val="clear" w:color="auto" w:fill="FFFFFF"/>
        </w:rPr>
        <w:t>Acesulfame is a sulfamate ester that is </w:t>
      </w:r>
      <w:hyperlink r:id="rId6" w:history="1">
        <w:r>
          <w:rPr>
            <w:rStyle w:val="Hyperlink"/>
            <w:rFonts w:ascii="Arial" w:hAnsi="Arial" w:cs="Arial"/>
            <w:bdr w:val="single" w:sz="2" w:space="0" w:color="E5E7EB" w:frame="1"/>
            <w:shd w:val="clear" w:color="auto" w:fill="FFFFFF"/>
          </w:rPr>
          <w:t>1,2,3-oxathiazin-4(3H)-one 2,2-dioxide</w:t>
        </w:r>
      </w:hyperlink>
      <w:r>
        <w:rPr>
          <w:rFonts w:ascii="Arial" w:hAnsi="Arial" w:cs="Arial"/>
          <w:color w:val="111827"/>
          <w:shd w:val="clear" w:color="auto" w:fill="FFFFFF"/>
        </w:rPr>
        <w:t> substituted by a methyl group at position 6. It has a role as a xenobiotic, an environmental contaminant and a sweetening agent. It is a sulfamate ester, an organonitrogen heterocyclic compound, an oxacycle and an organic heteromonocyclic compound.</w:t>
      </w:r>
      <w:r w:rsidR="00A268C7" w:rsidRPr="00A268C7">
        <w:rPr>
          <w:rFonts w:ascii="Calibri" w:hAnsi="Calibri" w:cs="Calibri"/>
          <w:sz w:val="24"/>
          <w:szCs w:val="24"/>
        </w:rPr>
        <w:t xml:space="preserve"> </w:t>
      </w:r>
    </w:p>
    <w:p w14:paraId="049478BF" w14:textId="2EFFEB5C" w:rsidR="003D224B" w:rsidRDefault="003D224B" w:rsidP="00070795">
      <w:pPr>
        <w:spacing w:line="360" w:lineRule="auto"/>
        <w:rPr>
          <w:rFonts w:ascii="Calibri" w:hAnsi="Calibri" w:cs="Calibri"/>
          <w:b/>
          <w:bCs/>
          <w:color w:val="111827"/>
          <w:sz w:val="24"/>
          <w:szCs w:val="24"/>
          <w:shd w:val="clear" w:color="auto" w:fill="FFFFFF"/>
        </w:rPr>
      </w:pPr>
      <w:r>
        <w:rPr>
          <w:rFonts w:ascii="Calibri" w:hAnsi="Calibri" w:cs="Calibri"/>
          <w:b/>
          <w:bCs/>
          <w:color w:val="111827"/>
          <w:sz w:val="24"/>
          <w:szCs w:val="24"/>
          <w:shd w:val="clear" w:color="auto" w:fill="FFFFFF"/>
        </w:rPr>
        <w:t>Indication:</w:t>
      </w:r>
    </w:p>
    <w:p w14:paraId="2D6EAB25" w14:textId="36545D5A" w:rsidR="00070795" w:rsidRPr="00070795" w:rsidRDefault="00E943C0" w:rsidP="00070795">
      <w:pPr>
        <w:spacing w:line="36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AE"/>
          <w14:ligatures w14:val="none"/>
        </w:rPr>
      </w:pPr>
      <w:r w:rsidRPr="00E943C0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AE"/>
          <w14:ligatures w14:val="none"/>
        </w:rPr>
        <w:t>Acesulfame potassium retains its sweetness at a wide range of temperatures and in many food-processing conditions, which allows it to be used as an ingredient in a variety of food products, including baked goods, beverages, candies, chocolates, dairy products, desserts, and more</w:t>
      </w:r>
      <w:r w:rsidR="00070795" w:rsidRPr="00070795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AE"/>
          <w14:ligatures w14:val="none"/>
        </w:rPr>
        <w:t>.</w:t>
      </w:r>
    </w:p>
    <w:p w14:paraId="16DA0B59" w14:textId="16441E76" w:rsidR="00A633AB" w:rsidRDefault="00A633AB" w:rsidP="00070795">
      <w:pPr>
        <w:spacing w:line="360" w:lineRule="auto"/>
      </w:pPr>
    </w:p>
    <w:sectPr w:rsidR="00A633AB" w:rsidSect="00A06D21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27B"/>
    <w:rsid w:val="00070795"/>
    <w:rsid w:val="000A589C"/>
    <w:rsid w:val="0011629C"/>
    <w:rsid w:val="0015794F"/>
    <w:rsid w:val="001A0E5D"/>
    <w:rsid w:val="003D224B"/>
    <w:rsid w:val="004571AB"/>
    <w:rsid w:val="006D30A0"/>
    <w:rsid w:val="007745A6"/>
    <w:rsid w:val="00822441"/>
    <w:rsid w:val="008D135F"/>
    <w:rsid w:val="00A06D21"/>
    <w:rsid w:val="00A268C7"/>
    <w:rsid w:val="00A633AB"/>
    <w:rsid w:val="00B51EAC"/>
    <w:rsid w:val="00BC539E"/>
    <w:rsid w:val="00CE0EF4"/>
    <w:rsid w:val="00E42F5A"/>
    <w:rsid w:val="00E943C0"/>
    <w:rsid w:val="00F1727B"/>
    <w:rsid w:val="00F97B51"/>
    <w:rsid w:val="00FA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1C7A9"/>
  <w15:chartTrackingRefBased/>
  <w15:docId w15:val="{6BCDC75B-E89B-4DC6-8428-7B31D433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24B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1727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27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27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27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27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27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27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27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27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2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2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2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72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2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2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2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2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2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72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7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27B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72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727B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72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727B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72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2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2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727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D2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E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7745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3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33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015265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449137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142804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774264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7548709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921267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371257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9826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ubchem.ncbi.nlm.nih.gov/compound/1%2C2%2C3-oxathiazin-4%283H%29-one%202%2C2-dioxi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E1C99-B0E0-4ABC-918A-A0E3484A4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Zoxus Handa</dc:creator>
  <cp:keywords/>
  <dc:description/>
  <cp:lastModifiedBy>Shraddha Bhatiya</cp:lastModifiedBy>
  <cp:revision>18</cp:revision>
  <dcterms:created xsi:type="dcterms:W3CDTF">2024-03-06T07:50:00Z</dcterms:created>
  <dcterms:modified xsi:type="dcterms:W3CDTF">2024-06-07T10:11:00Z</dcterms:modified>
</cp:coreProperties>
</file>